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1800"/>
      </w:pPr>
      <w:r>
        <w:rPr>
          <w:rFonts w:ascii="Consolas" w:cs="Consolas" w:eastAsia="Consolas" w:hAnsi="Consolas"/>
          <w:color w:val="171717"/>
          <w:sz w:val="26"/>
          <w:szCs w:val="26"/>
        </w:rPr>
        <w:t xml:space="preserve">spare</w:t>
      </w:r>
      <w:r>
        <w:rPr>
          <w:rFonts w:ascii="Consolas" w:cs="Consolas" w:eastAsia="Consolas" w:hAnsi="Consolas"/>
          <w:b/>
          <w:bCs/>
          <w:color w:val="00782A"/>
          <w:sz w:val="26"/>
          <w:szCs w:val="26"/>
        </w:rPr>
        <w:t xml:space="preserve">key</w:t>
      </w:r>
    </w:p>
    <w:p>
      <w:pPr>
        <w:spacing w:after="120"/>
      </w:pPr>
      <w:r>
        <w:rPr>
          <w:rFonts w:ascii="Arial" w:cs="Arial" w:eastAsia="Arial" w:hAnsi="Arial"/>
          <w:b/>
          <w:bCs/>
          <w:color w:val="171717"/>
          <w:sz w:val="64"/>
          <w:szCs w:val="64"/>
        </w:rPr>
        <w:t xml:space="preserve">Website continuity plan</w:t>
      </w:r>
    </w:p>
    <w:p>
      <w:pPr>
        <w:spacing w:after="600"/>
      </w:pPr>
      <w:r>
        <w:rPr>
          <w:rFonts w:ascii="Arial" w:cs="Arial" w:eastAsia="Arial" w:hAnsi="Arial"/>
          <w:color w:val="5C5C5C"/>
          <w:sz w:val="26"/>
          <w:szCs w:val="26"/>
        </w:rPr>
        <w:t xml:space="preserve">What your website and email depend on, who pays for what, and how to keep them running if the person who looks after them were unable to work for a long time.</w:t>
      </w:r>
    </w:p>
    <w:p>
      <w:pPr>
        <w:pBdr>
          <w:bottom w:val="single" w:color="00782A" w:sz="12" w:space="4"/>
        </w:pBdr>
        <w:spacing w:after="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9D9D9" w:sz="4"/>
              <w:right w:val="none" w:color="FFFFFF" w:sz="0"/>
            </w:tcBorders>
            <w:tcMar>
              <w:top w:type="dxa" w:w="120"/>
              <w:left w:type="dxa" w:w="0"/>
              <w:bottom w:type="dxa" w:w="60"/>
              <w:right w:type="dxa" w:w="120"/>
            </w:tcMar>
          </w:tcPr>
          <w:p>
            <w:r>
              <w:rPr>
                <w:rFonts w:ascii="Consolas" w:cs="Consolas" w:eastAsia="Consolas" w:hAnsi="Consolas"/>
                <w:color w:val="171717"/>
                <w:sz w:val="18"/>
                <w:szCs w:val="18"/>
              </w:rPr>
              <w:t xml:space="preserve">FOR</w:t>
            </w:r>
          </w:p>
        </w:tc>
        <w:tc>
          <w:tcPr>
            <w:tcW w:type="dxa" w:w="6426"/>
            <w:tcBorders>
              <w:top w:val="none" w:color="FFFFFF" w:sz="0"/>
              <w:left w:val="none" w:color="FFFFFF" w:sz="0"/>
              <w:bottom w:val="single" w:color="D9D9D9" w:sz="4"/>
              <w:right w:val="none" w:color="FFFFFF" w:sz="0"/>
            </w:tcBorders>
            <w:tcMar>
              <w:top w:type="dxa" w:w="120"/>
              <w:left w:type="dxa" w:w="120"/>
              <w:bottom w:type="dxa" w:w="60"/>
              <w:right w:type="dxa" w:w="0"/>
            </w:tcMar>
          </w:tcPr>
          <w:p>
            <w:r>
              <w:rPr>
                <w:rFonts w:ascii="Arial" w:cs="Arial" w:eastAsia="Arial" w:hAnsi="Arial"/>
                <w:i/>
                <w:iCs/>
                <w:color w:val="8A8A8A"/>
              </w:rPr>
              <w:t xml:space="preserve">Organisation or person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9D9D9" w:sz="4"/>
              <w:right w:val="none" w:color="FFFFFF" w:sz="0"/>
            </w:tcBorders>
            <w:tcMar>
              <w:top w:type="dxa" w:w="120"/>
              <w:left w:type="dxa" w:w="0"/>
              <w:bottom w:type="dxa" w:w="60"/>
              <w:right w:type="dxa" w:w="120"/>
            </w:tcMar>
          </w:tcPr>
          <w:p>
            <w:r>
              <w:rPr>
                <w:rFonts w:ascii="Consolas" w:cs="Consolas" w:eastAsia="Consolas" w:hAnsi="Consolas"/>
                <w:color w:val="171717"/>
                <w:sz w:val="18"/>
                <w:szCs w:val="18"/>
              </w:rPr>
              <w:t xml:space="preserve">WEBSITE</w:t>
            </w:r>
          </w:p>
        </w:tc>
        <w:tc>
          <w:tcPr>
            <w:tcW w:type="dxa" w:w="6426"/>
            <w:tcBorders>
              <w:top w:val="none" w:color="FFFFFF" w:sz="0"/>
              <w:left w:val="none" w:color="FFFFFF" w:sz="0"/>
              <w:bottom w:val="single" w:color="D9D9D9" w:sz="4"/>
              <w:right w:val="none" w:color="FFFFFF" w:sz="0"/>
            </w:tcBorders>
            <w:tcMar>
              <w:top w:type="dxa" w:w="120"/>
              <w:left w:type="dxa" w:w="120"/>
              <w:bottom w:type="dxa" w:w="60"/>
              <w:right w:type="dxa" w:w="0"/>
            </w:tcMar>
          </w:tcPr>
          <w:p>
            <w:r>
              <w:rPr>
                <w:rFonts w:ascii="Arial" w:cs="Arial" w:eastAsia="Arial" w:hAnsi="Arial"/>
                <w:i/>
                <w:iCs/>
                <w:color w:val="8A8A8A"/>
              </w:rPr>
              <w:t xml:space="preserve">example.org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9D9D9" w:sz="4"/>
              <w:right w:val="none" w:color="FFFFFF" w:sz="0"/>
            </w:tcBorders>
            <w:tcMar>
              <w:top w:type="dxa" w:w="120"/>
              <w:left w:type="dxa" w:w="0"/>
              <w:bottom w:type="dxa" w:w="60"/>
              <w:right w:type="dxa" w:w="120"/>
            </w:tcMar>
          </w:tcPr>
          <w:p>
            <w:r>
              <w:rPr>
                <w:rFonts w:ascii="Consolas" w:cs="Consolas" w:eastAsia="Consolas" w:hAnsi="Consolas"/>
                <w:color w:val="171717"/>
                <w:sz w:val="18"/>
                <w:szCs w:val="18"/>
              </w:rPr>
              <w:t xml:space="preserve">PREPARED BY</w:t>
            </w:r>
          </w:p>
        </w:tc>
        <w:tc>
          <w:tcPr>
            <w:tcW w:type="dxa" w:w="6426"/>
            <w:tcBorders>
              <w:top w:val="none" w:color="FFFFFF" w:sz="0"/>
              <w:left w:val="none" w:color="FFFFFF" w:sz="0"/>
              <w:bottom w:val="single" w:color="D9D9D9" w:sz="4"/>
              <w:right w:val="none" w:color="FFFFFF" w:sz="0"/>
            </w:tcBorders>
            <w:tcMar>
              <w:top w:type="dxa" w:w="120"/>
              <w:left w:type="dxa" w:w="120"/>
              <w:bottom w:type="dxa" w:w="60"/>
              <w:right w:type="dxa" w:w="0"/>
            </w:tcMar>
          </w:tcPr>
          <w:p>
            <w:r>
              <w:rPr>
                <w:rFonts w:ascii="Arial" w:cs="Arial" w:eastAsia="Arial" w:hAnsi="Arial"/>
                <w:i/>
                <w:iCs/>
                <w:color w:val="8A8A8A"/>
              </w:rPr>
              <w:t xml:space="preserve">Name of the person who looks after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9D9D9" w:sz="4"/>
              <w:right w:val="none" w:color="FFFFFF" w:sz="0"/>
            </w:tcBorders>
            <w:tcMar>
              <w:top w:type="dxa" w:w="120"/>
              <w:left w:type="dxa" w:w="0"/>
              <w:bottom w:type="dxa" w:w="60"/>
              <w:right w:type="dxa" w:w="120"/>
            </w:tcMar>
          </w:tcPr>
          <w:p>
            <w:r>
              <w:rPr>
                <w:rFonts w:ascii="Consolas" w:cs="Consolas" w:eastAsia="Consolas" w:hAnsi="Consolas"/>
                <w:color w:val="171717"/>
                <w:sz w:val="18"/>
                <w:szCs w:val="18"/>
              </w:rPr>
              <w:t xml:space="preserve">DATE</w:t>
            </w:r>
          </w:p>
        </w:tc>
        <w:tc>
          <w:tcPr>
            <w:tcW w:type="dxa" w:w="6426"/>
            <w:tcBorders>
              <w:top w:val="none" w:color="FFFFFF" w:sz="0"/>
              <w:left w:val="none" w:color="FFFFFF" w:sz="0"/>
              <w:bottom w:val="single" w:color="D9D9D9" w:sz="4"/>
              <w:right w:val="none" w:color="FFFFFF" w:sz="0"/>
            </w:tcBorders>
            <w:tcMar>
              <w:top w:type="dxa" w:w="120"/>
              <w:left w:type="dxa" w:w="120"/>
              <w:bottom w:type="dxa" w:w="60"/>
              <w:right w:type="dxa" w:w="0"/>
            </w:tcMar>
          </w:tcPr>
          <w:p>
            <w:r>
              <w:rPr>
                <w:rFonts w:ascii="Arial" w:cs="Arial" w:eastAsia="Arial" w:hAnsi="Arial"/>
                <w:i/>
                <w:iCs/>
                <w:color w:val="8A8A8A"/>
              </w:rPr>
              <w:t xml:space="preserve">Day, month and year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9D9D9" w:sz="4"/>
              <w:right w:val="none" w:color="FFFFFF" w:sz="0"/>
            </w:tcBorders>
            <w:tcMar>
              <w:top w:type="dxa" w:w="120"/>
              <w:left w:type="dxa" w:w="0"/>
              <w:bottom w:type="dxa" w:w="60"/>
              <w:right w:type="dxa" w:w="120"/>
            </w:tcMar>
          </w:tcPr>
          <w:p>
            <w:r>
              <w:rPr>
                <w:rFonts w:ascii="Consolas" w:cs="Consolas" w:eastAsia="Consolas" w:hAnsi="Consolas"/>
                <w:color w:val="171717"/>
                <w:sz w:val="18"/>
                <w:szCs w:val="18"/>
              </w:rPr>
              <w:t xml:space="preserve">NEXT REVIEW</w:t>
            </w:r>
          </w:p>
        </w:tc>
        <w:tc>
          <w:tcPr>
            <w:tcW w:type="dxa" w:w="6426"/>
            <w:tcBorders>
              <w:top w:val="none" w:color="FFFFFF" w:sz="0"/>
              <w:left w:val="none" w:color="FFFFFF" w:sz="0"/>
              <w:bottom w:val="single" w:color="D9D9D9" w:sz="4"/>
              <w:right w:val="none" w:color="FFFFFF" w:sz="0"/>
            </w:tcBorders>
            <w:tcMar>
              <w:top w:type="dxa" w:w="120"/>
              <w:left w:type="dxa" w:w="120"/>
              <w:bottom w:type="dxa" w:w="60"/>
              <w:right w:type="dxa" w:w="0"/>
            </w:tcMar>
          </w:tcPr>
          <w:p>
            <w:r>
              <w:rPr>
                <w:rFonts w:ascii="Arial" w:cs="Arial" w:eastAsia="Arial" w:hAnsi="Arial"/>
                <w:i/>
                <w:iCs/>
                <w:color w:val="8A8A8A"/>
              </w:rPr>
              <w:t xml:space="preserve">A year from now is a good default</w:t>
            </w:r>
          </w:p>
        </w:tc>
      </w:tr>
    </w:tbl>
    <w:p>
      <w:pPr>
        <w:spacing w:after="6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782A" w:sz="24"/>
              <w:bottom w:val="none" w:color="FFFFFF" w:sz="0"/>
              <w:right w:val="none" w:color="FFFFFF" w:sz="0"/>
            </w:tcBorders>
            <w:shd w:fill="E6F7EA" w:color="auto" w:val="clear"/>
            <w:tcMar>
              <w:top w:type="dxa" w:w="160"/>
              <w:left w:type="dxa" w:w="240"/>
              <w:bottom w:type="dxa" w:w="160"/>
              <w:right w:type="dxa" w:w="240"/>
            </w:tcMar>
          </w:tcPr>
          <w:p>
            <w:pPr>
              <w:spacing w:after="80"/>
            </w:pPr>
            <w:r>
              <w:rPr>
                <w:rFonts w:ascii="Arial" w:cs="Arial" w:eastAsia="Arial" w:hAnsi="Arial"/>
                <w:b/>
                <w:bCs/>
                <w:color w:val="00782A"/>
              </w:rPr>
              <w:t xml:space="preserve">There are no passwords in this document, on purpose.</w:t>
            </w:r>
          </w:p>
          <w:p>
            <w:pPr>
              <w:spacing w:after="60"/>
            </w:pPr>
            <w:r>
              <w:rPr>
                <w:rFonts w:ascii="Arial" w:cs="Arial" w:eastAsia="Arial" w:hAnsi="Arial"/>
                <w:color w:val="171717"/>
              </w:rPr>
              <w:t xml:space="preserve">Section 5 says where they are kept. Keep this document somewhere you can find it without the website or email working: a printed copy, and a copy in your own cloud storage.</w:t>
            </w:r>
          </w:p>
        </w:tc>
      </w:tr>
    </w:tbl>
    <w:p>
      <w:r>
        <w:br w:type="page"/>
      </w:r>
    </w:p>
    <w:p>
      <w:pPr>
        <w:keepNext/>
        <w:spacing w:after="60" w:before="360"/>
      </w:pPr>
      <w:r>
        <w:rPr>
          <w:rFonts w:ascii="Consolas" w:cs="Consolas" w:eastAsia="Consolas" w:hAnsi="Consolas"/>
          <w:color w:val="00782A"/>
          <w:spacing w:val="40"/>
          <w:sz w:val="16"/>
          <w:szCs w:val="16"/>
        </w:rPr>
        <w:t xml:space="preserve">BEFORE YOU START</w:t>
      </w:r>
    </w:p>
    <w:p>
      <w:pPr>
        <w:pStyle w:val="Heading2"/>
      </w:pPr>
      <w:r>
        <w:rPr>
          <w:rFonts w:ascii="Arial" w:cs="Arial" w:eastAsia="Arial" w:hAnsi="Arial"/>
          <w:color w:val="171717"/>
        </w:rPr>
        <w:t xml:space="preserve">How to use this template</w:t>
      </w:r>
    </w:p>
    <w:p>
      <w:pPr>
        <w:spacing w:after="140" w:line="300"/>
      </w:pPr>
      <w:r>
        <w:rPr>
          <w:rFonts w:ascii="Arial" w:cs="Arial" w:eastAsia="Arial" w:hAnsi="Arial"/>
          <w:color w:val="171717"/>
        </w:rPr>
        <w:t xml:space="preserve">Replace the grey text with your own. Delete this page when you have finished. Aim for plain English: the reader may not be technical and may be reading it on a bad day.</w:t>
      </w:r>
    </w:p>
    <w:p>
      <w:pPr>
        <w:spacing w:after="140" w:line="300"/>
      </w:pPr>
      <w:r>
        <w:rPr>
          <w:rFonts w:ascii="Arial" w:cs="Arial" w:eastAsia="Arial" w:hAnsi="Arial"/>
          <w:b/>
          <w:bCs/>
          <w:color w:val="171717"/>
        </w:rPr>
        <w:t xml:space="preserve">Want the public details filled in for you? </w:t>
      </w:r>
      <w:r>
        <w:rPr>
          <w:rFonts w:ascii="Arial" w:cs="Arial" w:eastAsia="Arial" w:hAnsi="Arial"/>
          <w:color w:val="171717"/>
        </w:rPr>
        <w:t xml:space="preserve">sparekey.dev looks up the domain, website host and email provider, and writes this document for you. It runs in your browser and stores nothing.</w:t>
      </w:r>
    </w:p>
    <w:p>
      <w:pPr>
        <w:spacing w:after="140" w:line="300"/>
      </w:pPr>
      <w:r>
        <w:rPr>
          <w:rFonts w:ascii="Arial" w:cs="Arial" w:eastAsia="Arial" w:hAnsi="Arial"/>
          <w:color w:val="171717"/>
        </w:rPr>
        <w:t xml:space="preserve">Sections 2 and 3 matter most. For every service, record whose name it is in and who pays. Those are the two things that stop a website when one person can’t be reached.</w:t>
      </w:r>
    </w:p>
    <w:p>
      <w:r>
        <w:br w:type="page"/>
      </w:r>
    </w:p>
    <w:p>
      <w:pPr>
        <w:keepNext/>
        <w:spacing w:after="60" w:before="360"/>
      </w:pPr>
      <w:r>
        <w:rPr>
          <w:rFonts w:ascii="Consolas" w:cs="Consolas" w:eastAsia="Consolas" w:hAnsi="Consolas"/>
          <w:color w:val="00782A"/>
          <w:spacing w:val="40"/>
          <w:sz w:val="16"/>
          <w:szCs w:val="16"/>
        </w:rPr>
        <w:t xml:space="preserve">THE SHORT VERSION</w:t>
      </w:r>
    </w:p>
    <w:p>
      <w:pPr>
        <w:pStyle w:val="Heading1"/>
      </w:pPr>
      <w:r>
        <w:rPr>
          <w:rFonts w:ascii="Arial" w:cs="Arial" w:eastAsia="Arial" w:hAnsi="Arial"/>
          <w:color w:val="171717"/>
        </w:rPr>
        <w:t xml:space="preserve">If you read nothing else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782A" w:sz="24"/>
              <w:bottom w:val="none" w:color="FFFFFF" w:sz="0"/>
              <w:right w:val="none" w:color="FFFFFF" w:sz="0"/>
            </w:tcBorders>
            <w:shd w:fill="E6F7EA" w:color="auto" w:val="clear"/>
            <w:tcMar>
              <w:top w:type="dxa" w:w="160"/>
              <w:left w:type="dxa" w:w="240"/>
              <w:bottom w:type="dxa" w:w="160"/>
              <w:right w:type="dxa" w:w="240"/>
            </w:tcMar>
          </w:tcPr>
          <w:p>
            <w:pPr>
              <w:spacing w:after="80"/>
            </w:pPr>
            <w:r>
              <w:rPr>
                <w:rFonts w:ascii="Arial" w:cs="Arial" w:eastAsia="Arial" w:hAnsi="Arial"/>
                <w:b/>
                <w:bCs/>
                <w:color w:val="00782A"/>
              </w:rPr>
              <w:t xml:space="preserve">In one paragraph</w:t>
            </w:r>
          </w:p>
          <w:p>
            <w:pPr>
              <w:spacing w:after="60"/>
            </w:pPr>
            <w:r>
              <w:rPr>
                <w:rFonts w:ascii="Arial" w:cs="Arial" w:eastAsia="Arial" w:hAnsi="Arial"/>
                <w:i/>
                <w:iCs/>
                <w:color w:val="8A8A8A"/>
              </w:rPr>
              <w:t xml:space="preserve">For example: The website runs on Vercel and the domain is registered with GoDaddy, both in Sam’s name and paid on Sam’s card. Email is Google Workspace in the charity’s name. If Sam can’t be reached for a long time, contact Pat first (section 7), then move the domain and hosting into the charity’s own name.</w:t>
            </w:r>
          </w:p>
        </w:tc>
      </w:tr>
    </w:tbl>
    <w:p>
      <w:pPr>
        <w:keepNext/>
        <w:spacing w:after="60" w:before="360"/>
      </w:pPr>
      <w:r>
        <w:rPr>
          <w:rFonts w:ascii="Consolas" w:cs="Consolas" w:eastAsia="Consolas" w:hAnsi="Consolas"/>
          <w:color w:val="00782A"/>
          <w:spacing w:val="40"/>
          <w:sz w:val="16"/>
          <w:szCs w:val="16"/>
        </w:rPr>
        <w:t xml:space="preserve">SECTION 1</w:t>
      </w:r>
    </w:p>
    <w:p>
      <w:pPr>
        <w:pStyle w:val="Heading1"/>
      </w:pPr>
      <w:r>
        <w:rPr>
          <w:rFonts w:ascii="Arial" w:cs="Arial" w:eastAsia="Arial" w:hAnsi="Arial"/>
          <w:color w:val="171717"/>
        </w:rPr>
        <w:t xml:space="preserve">In the first week</w:t>
      </w:r>
    </w:p>
    <w:p>
      <w:pPr>
        <w:spacing w:after="140" w:line="300"/>
      </w:pPr>
      <w:r>
        <w:rPr>
          <w:rFonts w:ascii="Arial" w:cs="Arial" w:eastAsia="Arial" w:hAnsi="Arial"/>
          <w:color w:val="171717"/>
        </w:rPr>
        <w:t xml:space="preserve">If the person who looks after the website can’t be reached for a long time, do these in order.</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Check the website and email still work. If they do, nothing is urgent.</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Contact the emergency contact in section 7. They can reach the accounts and passwords.</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Find the services in section 3 paid by that person. Those stop first when payments stop.</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Ask a technical helper to read sections 2, 4 and 5 and take over.</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Move each service into the organisation’s own name, with two people able to manage it.</w:t>
      </w:r>
    </w:p>
    <w:p>
      <w:pPr>
        <w:keepNext/>
        <w:spacing w:after="60" w:before="360"/>
      </w:pPr>
      <w:r>
        <w:rPr>
          <w:rFonts w:ascii="Consolas" w:cs="Consolas" w:eastAsia="Consolas" w:hAnsi="Consolas"/>
          <w:color w:val="00782A"/>
          <w:spacing w:val="40"/>
          <w:sz w:val="16"/>
          <w:szCs w:val="16"/>
        </w:rPr>
        <w:t xml:space="preserve">SECTION 2</w:t>
      </w:r>
    </w:p>
    <w:p>
      <w:pPr>
        <w:pStyle w:val="Heading1"/>
      </w:pPr>
      <w:r>
        <w:rPr>
          <w:rFonts w:ascii="Arial" w:cs="Arial" w:eastAsia="Arial" w:hAnsi="Arial"/>
          <w:color w:val="171717"/>
        </w:rPr>
        <w:t xml:space="preserve">What there is</w:t>
      </w:r>
    </w:p>
    <w:p>
      <w:pPr>
        <w:spacing w:after="140" w:line="300"/>
      </w:pPr>
      <w:r>
        <w:rPr>
          <w:rFonts w:ascii="Arial" w:cs="Arial" w:eastAsia="Arial" w:hAnsi="Arial"/>
          <w:color w:val="171717"/>
        </w:rPr>
        <w:t xml:space="preserve">Every service the website and email depend 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0"/>
        <w:gridCol w:w="3000"/>
        <w:gridCol w:w="2226"/>
        <w:gridCol w:w="1700"/>
      </w:tblGrid>
      <w:tr>
        <w:trPr>
          <w:tblHeader/>
        </w:trPr>
        <w:tc>
          <w:tcPr>
            <w:tcW w:type="dxa" w:w="21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PART</w:t>
            </w:r>
          </w:p>
        </w:tc>
        <w:tc>
          <w:tcPr>
            <w:tcW w:type="dxa" w:w="30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WHAT IT DOES</w:t>
            </w:r>
          </w:p>
        </w:tc>
        <w:tc>
          <w:tcPr>
            <w:tcW w:type="dxa" w:w="2226"/>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WHERE IT RUNS</w:t>
            </w:r>
          </w:p>
        </w:tc>
        <w:tc>
          <w:tcPr>
            <w:tcW w:type="dxa" w:w="17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IN WHOSE NAME</w:t>
            </w:r>
          </w:p>
        </w:tc>
      </w:tr>
      <w:tr>
        <w:tc>
          <w:tcPr>
            <w:tcW w:type="dxa" w:w="21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Domain name</w:t>
            </w:r>
          </w:p>
        </w:tc>
        <w:tc>
          <w:tcPr>
            <w:tcW w:type="dxa" w:w="3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The web address, example.org</w:t>
            </w:r>
          </w:p>
        </w:tc>
        <w:tc>
          <w:tcPr>
            <w:tcW w:type="dxa" w:w="2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GoDaddy</w:t>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The builder</w:t>
            </w:r>
          </w:p>
        </w:tc>
      </w:tr>
      <w:tr>
        <w:tc>
          <w:tcPr>
            <w:tcW w:type="dxa" w:w="21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Website hosting</w:t>
            </w:r>
          </w:p>
        </w:tc>
        <w:tc>
          <w:tcPr>
            <w:tcW w:type="dxa" w:w="3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Stores and serves the website</w:t>
            </w:r>
          </w:p>
        </w:tc>
        <w:tc>
          <w:tcPr>
            <w:tcW w:type="dxa" w:w="2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Vercel</w:t>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The builder</w:t>
            </w:r>
          </w:p>
        </w:tc>
      </w:tr>
      <w:tr>
        <w:tc>
          <w:tcPr>
            <w:tcW w:type="dxa" w:w="21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Email</w:t>
            </w:r>
          </w:p>
        </w:tc>
        <w:tc>
          <w:tcPr>
            <w:tcW w:type="dxa" w:w="3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Mailboxes for staff and volunteers</w:t>
            </w:r>
          </w:p>
        </w:tc>
        <w:tc>
          <w:tcPr>
            <w:tcW w:type="dxa" w:w="2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Google Workspace</w:t>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The client</w:t>
            </w:r>
          </w:p>
        </w:tc>
      </w:tr>
      <w:tr>
        <w:trPr>
          <w:trHeight w:val="480" w:hRule="atLeast"/>
        </w:trPr>
        <w:tc>
          <w:tcPr>
            <w:tcW w:type="dxa" w:w="21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1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1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1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1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bl>
    <w:p>
      <w:pPr>
        <w:keepNext/>
        <w:spacing w:after="60" w:before="360"/>
      </w:pPr>
      <w:r>
        <w:rPr>
          <w:rFonts w:ascii="Consolas" w:cs="Consolas" w:eastAsia="Consolas" w:hAnsi="Consolas"/>
          <w:color w:val="00782A"/>
          <w:spacing w:val="40"/>
          <w:sz w:val="16"/>
          <w:szCs w:val="16"/>
        </w:rPr>
        <w:t xml:space="preserve">SECTION 3</w:t>
      </w:r>
    </w:p>
    <w:p>
      <w:pPr>
        <w:pStyle w:val="Heading1"/>
      </w:pPr>
      <w:r>
        <w:rPr>
          <w:rFonts w:ascii="Arial" w:cs="Arial" w:eastAsia="Arial" w:hAnsi="Arial"/>
          <w:color w:val="171717"/>
        </w:rPr>
        <w:t xml:space="preserve">Who pays, and what happens if the money stops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1500"/>
        <w:gridCol w:w="1800"/>
        <w:gridCol w:w="3426"/>
      </w:tblGrid>
      <w:tr>
        <w:trPr>
          <w:tblHeader/>
        </w:trPr>
        <w:tc>
          <w:tcPr>
            <w:tcW w:type="dxa" w:w="23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SERVICE</w:t>
            </w:r>
          </w:p>
        </w:tc>
        <w:tc>
          <w:tcPr>
            <w:tcW w:type="dxa" w:w="15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PAID BY</w:t>
            </w:r>
          </w:p>
        </w:tc>
        <w:tc>
          <w:tcPr>
            <w:tcW w:type="dxa" w:w="18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RENEWS</w:t>
            </w:r>
          </w:p>
        </w:tc>
        <w:tc>
          <w:tcPr>
            <w:tcW w:type="dxa" w:w="3426"/>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IF IT GOES UNPAID</w:t>
            </w:r>
          </w:p>
        </w:tc>
      </w:tr>
      <w:tr>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Domain name (£15 a year)</w:t>
            </w:r>
          </w:p>
        </w:tc>
        <w:tc>
          <w:tcPr>
            <w:tcW w:type="dxa" w:w="15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The builder</w:t>
            </w:r>
          </w:p>
        </w:tc>
        <w:tc>
          <w:tcPr>
            <w:tcW w:type="dxa" w:w="18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10 Nov 2026, auto-renews</w:t>
            </w:r>
          </w:p>
        </w:tc>
        <w:tc>
          <w:tcPr>
            <w:tcW w:type="dxa" w:w="34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The website and email stop, and anyone can buy the name.</w:t>
            </w:r>
          </w:p>
        </w:tc>
      </w:tr>
      <w:tr>
        <w:trPr>
          <w:trHeight w:val="480" w:hRule="atLeast"/>
        </w:trPr>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5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8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4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5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8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4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5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8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4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5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8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4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5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8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4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bl>
    <w:p>
      <w:pPr>
        <w:keepNext/>
        <w:spacing w:after="60" w:before="360"/>
      </w:pPr>
      <w:r>
        <w:rPr>
          <w:rFonts w:ascii="Consolas" w:cs="Consolas" w:eastAsia="Consolas" w:hAnsi="Consolas"/>
          <w:color w:val="00782A"/>
          <w:spacing w:val="40"/>
          <w:sz w:val="16"/>
          <w:szCs w:val="16"/>
        </w:rPr>
        <w:t xml:space="preserve">SECTION 4</w:t>
      </w:r>
    </w:p>
    <w:p>
      <w:pPr>
        <w:pStyle w:val="Heading1"/>
      </w:pPr>
      <w:r>
        <w:rPr>
          <w:rFonts w:ascii="Arial" w:cs="Arial" w:eastAsia="Arial" w:hAnsi="Arial"/>
          <w:color w:val="171717"/>
        </w:rPr>
        <w:t xml:space="preserve">What a helper would need to do</w:t>
      </w:r>
    </w:p>
    <w:p>
      <w:pPr>
        <w:spacing w:after="140" w:line="300"/>
      </w:pPr>
      <w:r>
        <w:rPr>
          <w:rFonts w:ascii="Arial" w:cs="Arial" w:eastAsia="Arial" w:hAnsi="Arial"/>
          <w:color w:val="171717"/>
        </w:rPr>
        <w:t xml:space="preserve">A short note for the technical person who takes over. Write one paragraph for each kind of service.</w:t>
      </w:r>
    </w:p>
    <w:p>
      <w:pPr>
        <w:spacing w:after="140" w:line="300"/>
      </w:pPr>
      <w:r>
        <w:rPr>
          <w:rFonts w:ascii="Arial" w:cs="Arial" w:eastAsia="Arial" w:hAnsi="Arial"/>
          <w:b/>
          <w:bCs/>
          <w:color w:val="171717"/>
        </w:rPr>
        <w:t xml:space="preserve">Domain name. </w:t>
      </w:r>
      <w:r>
        <w:rPr>
          <w:rFonts w:ascii="Arial" w:cs="Arial" w:eastAsia="Arial" w:hAnsi="Arial"/>
          <w:i/>
          <w:iCs/>
          <w:color w:val="8A8A8A"/>
        </w:rPr>
        <w:t xml:space="preserve">Where it is registered, and how to move it into the organisation’s name.</w:t>
      </w:r>
    </w:p>
    <w:p>
      <w:pPr>
        <w:spacing w:after="140" w:line="300"/>
      </w:pPr>
      <w:r>
        <w:rPr>
          <w:rFonts w:ascii="Arial" w:cs="Arial" w:eastAsia="Arial" w:hAnsi="Arial"/>
          <w:b/>
          <w:bCs/>
          <w:color w:val="171717"/>
        </w:rPr>
        <w:t xml:space="preserve">Website. </w:t>
      </w:r>
      <w:r>
        <w:rPr>
          <w:rFonts w:ascii="Arial" w:cs="Arial" w:eastAsia="Arial" w:hAnsi="Arial"/>
          <w:i/>
          <w:iCs/>
          <w:color w:val="8A8A8A"/>
        </w:rPr>
        <w:t xml:space="preserve">Where the code lives, how it is published, and anything unusual.</w:t>
      </w:r>
    </w:p>
    <w:p>
      <w:pPr>
        <w:spacing w:after="140" w:line="300"/>
      </w:pPr>
      <w:r>
        <w:rPr>
          <w:rFonts w:ascii="Arial" w:cs="Arial" w:eastAsia="Arial" w:hAnsi="Arial"/>
          <w:b/>
          <w:bCs/>
          <w:color w:val="171717"/>
        </w:rPr>
        <w:t xml:space="preserve">Email. </w:t>
      </w:r>
      <w:r>
        <w:rPr>
          <w:rFonts w:ascii="Arial" w:cs="Arial" w:eastAsia="Arial" w:hAnsi="Arial"/>
          <w:i/>
          <w:iCs/>
          <w:color w:val="8A8A8A"/>
        </w:rPr>
        <w:t xml:space="preserve">Which provider, how many mailboxes, and who can add or remove people.</w:t>
      </w:r>
    </w:p>
    <w:p>
      <w:pPr>
        <w:spacing w:after="140" w:line="300"/>
      </w:pPr>
      <w:r>
        <w:rPr>
          <w:rFonts w:ascii="Arial" w:cs="Arial" w:eastAsia="Arial" w:hAnsi="Arial"/>
          <w:color w:val="171717"/>
        </w:rPr>
        <w:t xml:space="preserve">The aim is for every service to be in the organisation’s own name, with at least two people able to manage it.</w:t>
      </w:r>
    </w:p>
    <w:p>
      <w:pPr>
        <w:keepNext/>
        <w:spacing w:after="60" w:before="360"/>
      </w:pPr>
      <w:r>
        <w:rPr>
          <w:rFonts w:ascii="Consolas" w:cs="Consolas" w:eastAsia="Consolas" w:hAnsi="Consolas"/>
          <w:color w:val="00782A"/>
          <w:spacing w:val="40"/>
          <w:sz w:val="16"/>
          <w:szCs w:val="16"/>
        </w:rPr>
        <w:t xml:space="preserve">SECTION 5</w:t>
      </w:r>
    </w:p>
    <w:p>
      <w:pPr>
        <w:pStyle w:val="Heading1"/>
      </w:pPr>
      <w:r>
        <w:rPr>
          <w:rFonts w:ascii="Arial" w:cs="Arial" w:eastAsia="Arial" w:hAnsi="Arial"/>
          <w:color w:val="171717"/>
        </w:rPr>
        <w:t xml:space="preserve">Access, passwords and backups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9D9D9" w:sz="4"/>
              <w:right w:val="none" w:color="FFFFFF" w:sz="0"/>
            </w:tcBorders>
            <w:tcMar>
              <w:top w:type="dxa" w:w="120"/>
              <w:left w:type="dxa" w:w="0"/>
              <w:bottom w:type="dxa" w:w="60"/>
              <w:right w:type="dxa" w:w="120"/>
            </w:tcMar>
          </w:tcPr>
          <w:p>
            <w:r>
              <w:rPr>
                <w:rFonts w:ascii="Consolas" w:cs="Consolas" w:eastAsia="Consolas" w:hAnsi="Consolas"/>
                <w:color w:val="171717"/>
                <w:sz w:val="18"/>
                <w:szCs w:val="18"/>
              </w:rPr>
              <w:t xml:space="preserve">PASSWORDS ARE IN</w:t>
            </w:r>
          </w:p>
        </w:tc>
        <w:tc>
          <w:tcPr>
            <w:tcW w:type="dxa" w:w="6426"/>
            <w:tcBorders>
              <w:top w:val="none" w:color="FFFFFF" w:sz="0"/>
              <w:left w:val="none" w:color="FFFFFF" w:sz="0"/>
              <w:bottom w:val="single" w:color="D9D9D9" w:sz="4"/>
              <w:right w:val="none" w:color="FFFFFF" w:sz="0"/>
            </w:tcBorders>
            <w:tcMar>
              <w:top w:type="dxa" w:w="120"/>
              <w:left w:type="dxa" w:w="120"/>
              <w:bottom w:type="dxa" w:w="60"/>
              <w:right w:type="dxa" w:w="0"/>
            </w:tcMar>
          </w:tcPr>
          <w:p>
            <w:r>
              <w:rPr>
                <w:rFonts w:ascii="Arial" w:cs="Arial" w:eastAsia="Arial" w:hAnsi="Arial"/>
                <w:i/>
                <w:iCs/>
                <w:color w:val="8A8A8A"/>
              </w:rPr>
              <w:t xml:space="preserve">For example, a shared 1Password vault called Village Arts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9D9D9" w:sz="4"/>
              <w:right w:val="none" w:color="FFFFFF" w:sz="0"/>
            </w:tcBorders>
            <w:tcMar>
              <w:top w:type="dxa" w:w="120"/>
              <w:left w:type="dxa" w:w="0"/>
              <w:bottom w:type="dxa" w:w="60"/>
              <w:right w:type="dxa" w:w="120"/>
            </w:tcMar>
          </w:tcPr>
          <w:p>
            <w:r>
              <w:rPr>
                <w:rFonts w:ascii="Consolas" w:cs="Consolas" w:eastAsia="Consolas" w:hAnsi="Consolas"/>
                <w:color w:val="171717"/>
                <w:sz w:val="18"/>
                <w:szCs w:val="18"/>
              </w:rPr>
              <w:t xml:space="preserve">BACKUPS ARE IN</w:t>
            </w:r>
          </w:p>
        </w:tc>
        <w:tc>
          <w:tcPr>
            <w:tcW w:type="dxa" w:w="6426"/>
            <w:tcBorders>
              <w:top w:val="none" w:color="FFFFFF" w:sz="0"/>
              <w:left w:val="none" w:color="FFFFFF" w:sz="0"/>
              <w:bottom w:val="single" w:color="D9D9D9" w:sz="4"/>
              <w:right w:val="none" w:color="FFFFFF" w:sz="0"/>
            </w:tcBorders>
            <w:tcMar>
              <w:top w:type="dxa" w:w="120"/>
              <w:left w:type="dxa" w:w="120"/>
              <w:bottom w:type="dxa" w:w="60"/>
              <w:right w:type="dxa" w:w="0"/>
            </w:tcMar>
          </w:tcPr>
          <w:p>
            <w:r>
              <w:rPr>
                <w:rFonts w:ascii="Arial" w:cs="Arial" w:eastAsia="Arial" w:hAnsi="Arial"/>
                <w:i/>
                <w:iCs/>
                <w:color w:val="8A8A8A"/>
              </w:rPr>
              <w:t xml:space="preserve">For example, weekly, in the charity’s Google Drive</w:t>
            </w:r>
          </w:p>
        </w:tc>
      </w:tr>
    </w:tbl>
    <w:p>
      <w:pPr>
        <w:spacing w:after="140" w:line="300"/>
      </w:pPr>
    </w:p>
    <w:p>
      <w:pPr>
        <w:spacing w:after="140" w:line="300"/>
      </w:pPr>
      <w:r>
        <w:rPr>
          <w:rFonts w:ascii="Arial" w:cs="Arial" w:eastAsia="Arial" w:hAnsi="Arial"/>
          <w:color w:val="171717"/>
        </w:rPr>
        <w:t xml:space="preserve">Who can manage each service: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226"/>
        <w:gridCol w:w="2600"/>
        <w:gridCol w:w="2200"/>
      </w:tblGrid>
      <w:tr>
        <w:trPr>
          <w:tblHeader/>
        </w:trPr>
        <w:tc>
          <w:tcPr>
            <w:tcW w:type="dxa" w:w="4226"/>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SERVICE</w:t>
            </w:r>
          </w:p>
        </w:tc>
        <w:tc>
          <w:tcPr>
            <w:tcW w:type="dxa" w:w="26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ACCOUNT HOLDER</w:t>
            </w:r>
          </w:p>
        </w:tc>
        <w:tc>
          <w:tcPr>
            <w:tcW w:type="dxa" w:w="22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SECOND ADMIN?</w:t>
            </w:r>
          </w:p>
        </w:tc>
      </w:tr>
      <w:tr>
        <w:tc>
          <w:tcPr>
            <w:tcW w:type="dxa" w:w="4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Website hosting</w:t>
            </w:r>
          </w:p>
        </w:tc>
        <w:tc>
          <w:tcPr>
            <w:tcW w:type="dxa" w:w="26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The builder</w:t>
            </w:r>
          </w:p>
        </w:tc>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No</w:t>
            </w:r>
          </w:p>
        </w:tc>
      </w:tr>
      <w:tr>
        <w:trPr>
          <w:trHeight w:val="480" w:hRule="atLeast"/>
        </w:trPr>
        <w:tc>
          <w:tcPr>
            <w:tcW w:type="dxa" w:w="4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6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4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6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4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6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4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6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42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6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bl>
    <w:p>
      <w:pPr>
        <w:keepNext/>
        <w:spacing w:after="60" w:before="360"/>
      </w:pPr>
      <w:r>
        <w:rPr>
          <w:rFonts w:ascii="Consolas" w:cs="Consolas" w:eastAsia="Consolas" w:hAnsi="Consolas"/>
          <w:color w:val="00782A"/>
          <w:spacing w:val="40"/>
          <w:sz w:val="16"/>
          <w:szCs w:val="16"/>
        </w:rPr>
        <w:t xml:space="preserve">SECTION 6</w:t>
      </w:r>
    </w:p>
    <w:p>
      <w:pPr>
        <w:pStyle w:val="Heading1"/>
      </w:pPr>
      <w:r>
        <w:rPr>
          <w:rFonts w:ascii="Arial" w:cs="Arial" w:eastAsia="Arial" w:hAnsi="Arial"/>
          <w:color w:val="171717"/>
        </w:rPr>
        <w:t xml:space="preserve">Things to fix</w:t>
      </w:r>
    </w:p>
    <w:p>
      <w:pPr>
        <w:spacing w:after="140" w:line="300"/>
      </w:pPr>
      <w:r>
        <w:rPr>
          <w:rFonts w:ascii="Arial" w:cs="Arial" w:eastAsia="Arial" w:hAnsi="Arial"/>
          <w:color w:val="171717"/>
        </w:rPr>
        <w:t xml:space="preserve">Anything that depends on one person, or that could lapse. Most serious first.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3326"/>
        <w:gridCol w:w="4000"/>
      </w:tblGrid>
      <w:tr>
        <w:trPr>
          <w:tblHeader/>
        </w:trPr>
        <w:tc>
          <w:tcPr>
            <w:tcW w:type="dxa" w:w="17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HOW SERIOUS</w:t>
            </w:r>
          </w:p>
        </w:tc>
        <w:tc>
          <w:tcPr>
            <w:tcW w:type="dxa" w:w="3326"/>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WHAT</w:t>
            </w:r>
          </w:p>
        </w:tc>
        <w:tc>
          <w:tcPr>
            <w:tcW w:type="dxa" w:w="40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WHAT TO DO</w:t>
            </w:r>
          </w:p>
        </w:tc>
      </w:tr>
      <w:tr>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Serious</w:t>
            </w:r>
          </w:p>
        </w:tc>
        <w:tc>
          <w:tcPr>
            <w:tcW w:type="dxa" w:w="33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Only the builder can manage the hosting</w:t>
            </w:r>
          </w:p>
        </w:tc>
        <w:tc>
          <w:tcPr>
            <w:tcW w:type="dxa" w:w="4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Add a second admin, or move it into the charity’s name</w:t>
            </w:r>
          </w:p>
        </w:tc>
      </w:tr>
      <w:tr>
        <w:trPr>
          <w:trHeight w:val="480" w:hRule="atLeast"/>
        </w:trPr>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3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4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3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4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3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4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33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40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bl>
    <w:p>
      <w:pPr>
        <w:keepNext/>
        <w:spacing w:after="60" w:before="360"/>
      </w:pPr>
      <w:r>
        <w:rPr>
          <w:rFonts w:ascii="Consolas" w:cs="Consolas" w:eastAsia="Consolas" w:hAnsi="Consolas"/>
          <w:color w:val="00782A"/>
          <w:spacing w:val="40"/>
          <w:sz w:val="16"/>
          <w:szCs w:val="16"/>
        </w:rPr>
        <w:t xml:space="preserve">SECTION 7</w:t>
      </w:r>
    </w:p>
    <w:p>
      <w:pPr>
        <w:pStyle w:val="Heading1"/>
      </w:pPr>
      <w:r>
        <w:rPr>
          <w:rFonts w:ascii="Arial" w:cs="Arial" w:eastAsia="Arial" w:hAnsi="Arial"/>
          <w:color w:val="171717"/>
        </w:rPr>
        <w:t xml:space="preserve">Contacts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3626"/>
        <w:gridCol w:w="2800"/>
      </w:tblGrid>
      <w:tr>
        <w:trPr>
          <w:tblHeader/>
        </w:trPr>
        <w:tc>
          <w:tcPr>
            <w:tcW w:type="dxa" w:w="26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WHO</w:t>
            </w:r>
          </w:p>
        </w:tc>
        <w:tc>
          <w:tcPr>
            <w:tcW w:type="dxa" w:w="3626"/>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WHY</w:t>
            </w:r>
          </w:p>
        </w:tc>
        <w:tc>
          <w:tcPr>
            <w:tcW w:type="dxa" w:w="28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CONTACT</w:t>
            </w:r>
          </w:p>
        </w:tc>
      </w:tr>
      <w:tr>
        <w:tc>
          <w:tcPr>
            <w:tcW w:type="dxa" w:w="26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Emergency contact</w:t>
            </w:r>
          </w:p>
        </w:tc>
        <w:tc>
          <w:tcPr>
            <w:tcW w:type="dxa" w:w="36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Can reach the builder’s accounts and passwords</w:t>
            </w:r>
          </w:p>
        </w:tc>
        <w:tc>
          <w:tcPr>
            <w:tcW w:type="dxa" w:w="28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Phone and email</w:t>
            </w:r>
          </w:p>
        </w:tc>
      </w:tr>
      <w:tr>
        <w:tc>
          <w:tcPr>
            <w:tcW w:type="dxa" w:w="26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Technical helper</w:t>
            </w:r>
          </w:p>
        </w:tc>
        <w:tc>
          <w:tcPr>
            <w:tcW w:type="dxa" w:w="36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Can take the technical work over</w:t>
            </w:r>
          </w:p>
        </w:tc>
        <w:tc>
          <w:tcPr>
            <w:tcW w:type="dxa" w:w="28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Phone and email</w:t>
            </w:r>
          </w:p>
        </w:tc>
      </w:tr>
      <w:tr>
        <w:tc>
          <w:tcPr>
            <w:tcW w:type="dxa" w:w="26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The builder</w:t>
            </w:r>
          </w:p>
        </w:tc>
        <w:tc>
          <w:tcPr>
            <w:tcW w:type="dxa" w:w="36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Built and looks after the website</w:t>
            </w:r>
          </w:p>
        </w:tc>
        <w:tc>
          <w:tcPr>
            <w:tcW w:type="dxa" w:w="28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Phone and email</w:t>
            </w:r>
          </w:p>
        </w:tc>
      </w:tr>
    </w:tbl>
    <w:p>
      <w:pPr>
        <w:keepNext/>
        <w:spacing w:after="60" w:before="360"/>
      </w:pPr>
      <w:r>
        <w:rPr>
          <w:rFonts w:ascii="Consolas" w:cs="Consolas" w:eastAsia="Consolas" w:hAnsi="Consolas"/>
          <w:color w:val="00782A"/>
          <w:spacing w:val="40"/>
          <w:sz w:val="16"/>
          <w:szCs w:val="16"/>
        </w:rPr>
        <w:t xml:space="preserve">SECTION 8</w:t>
      </w:r>
    </w:p>
    <w:p>
      <w:pPr>
        <w:pStyle w:val="Heading1"/>
      </w:pPr>
      <w:r>
        <w:rPr>
          <w:rFonts w:ascii="Arial" w:cs="Arial" w:eastAsia="Arial" w:hAnsi="Arial"/>
          <w:color w:val="171717"/>
        </w:rPr>
        <w:t xml:space="preserve">Notes</w:t>
      </w:r>
    </w:p>
    <w:p>
      <w:pPr>
        <w:spacing w:after="140" w:line="300"/>
      </w:pPr>
      <w:r>
        <w:rPr>
          <w:rFonts w:ascii="Arial" w:cs="Arial" w:eastAsia="Arial" w:hAnsi="Arial"/>
          <w:i/>
          <w:iCs/>
          <w:color w:val="8A8A8A"/>
        </w:rPr>
        <w:t xml:space="preserve">Anything else worth knowing.</w:t>
      </w:r>
    </w:p>
    <w:sectPr>
      <w:headerReference w:type="default" r:id="rId7"/>
      <w:footerReference w:type="default" r:id="rId8"/>
      <w:footerReference w:type="first" r:id="rId9"/>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onsolas" w:cs="Consolas" w:eastAsia="Consolas" w:hAnsi="Consolas"/>
        <w:color w:val="5C5C5C"/>
        <w:sz w:val="16"/>
        <w:szCs w:val="16"/>
      </w:rPr>
      <w:t xml:space="preserve">No passwords in this document · sparekey.dev</w:t>
    </w:r>
    <w:r>
      <w:rPr>
        <w:rFonts w:ascii="Consolas" w:cs="Consolas" w:eastAsia="Consolas" w:hAnsi="Consolas"/>
        <w:color w:val="5C5C5C"/>
        <w:sz w:val="16"/>
        <w:szCs w:val="16"/>
      </w:rPr>
      <w:t xml:space="preserve">	Page </w:t>
    </w:r>
    <w:r>
      <w:rPr>
        <w:rFonts w:ascii="Consolas" w:cs="Consolas" w:eastAsia="Consolas" w:hAnsi="Consolas"/>
        <w:color w:val="5C5C5C"/>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onsolas" w:cs="Consolas" w:eastAsia="Consolas" w:hAnsi="Consolas"/>
        <w:color w:val="5C5C5C"/>
        <w:sz w:val="16"/>
        <w:szCs w:val="16"/>
      </w:rPr>
      <w:t xml:space="preserve">Template from sparekey.dev · free and open source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rPr>
        <w:rFonts w:ascii="Consolas" w:cs="Consolas" w:eastAsia="Consolas" w:hAnsi="Consolas"/>
        <w:color w:val="171717"/>
        <w:sz w:val="16"/>
        <w:szCs w:val="16"/>
      </w:rPr>
      <w:t xml:space="preserve">spare</w:t>
    </w:r>
    <w:r>
      <w:rPr>
        <w:rFonts w:ascii="Consolas" w:cs="Consolas" w:eastAsia="Consolas" w:hAnsi="Consolas"/>
        <w:color w:val="00782A"/>
        <w:sz w:val="16"/>
        <w:szCs w:val="16"/>
      </w:rPr>
      <w:t xml:space="preserve">key</w:t>
    </w:r>
    <w:r>
      <w:rPr>
        <w:rFonts w:ascii="Consolas" w:cs="Consolas" w:eastAsia="Consolas" w:hAnsi="Consolas"/>
        <w:color w:val="5C5C5C"/>
        <w:sz w:val="16"/>
        <w:szCs w:val="16"/>
      </w:rPr>
      <w:t xml:space="preserve">	Website continuity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171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80" w:before="0"/>
      <w:outlineLvl w:val="0"/>
    </w:pPr>
    <w:rPr>
      <w:rFonts w:ascii="Arial" w:cs="Arial" w:eastAsia="Arial" w:hAnsi="Arial"/>
      <w:b/>
      <w:bCs/>
      <w:color w:val="171717"/>
      <w:sz w:val="34"/>
      <w:szCs w:val="34"/>
    </w:rPr>
  </w:style>
  <w:style w:type="paragraph" w:styleId="Heading2">
    <w:name w:val="Heading 2"/>
    <w:basedOn w:val="Normal"/>
    <w:next w:val="Normal"/>
    <w:qFormat/>
    <w:pPr>
      <w:spacing w:after="160" w:before="0"/>
      <w:outlineLvl w:val="1"/>
    </w:pPr>
    <w:rPr>
      <w:rFonts w:ascii="Arial" w:cs="Arial" w:eastAsia="Arial" w:hAnsi="Arial"/>
      <w:b/>
      <w:bCs/>
      <w:color w:val="171717"/>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continuity plan</dc:title>
  <dc:creator>Spare Key</dc:creator>
  <dc:description>Spare Key handover template</dc:description>
  <cp:lastModifiedBy>Un-named</cp:lastModifiedBy>
  <cp:revision>1</cp:revision>
  <dcterms:created xsi:type="dcterms:W3CDTF">2026-09-27T19:06:43.294Z</dcterms:created>
  <dcterms:modified xsi:type="dcterms:W3CDTF">2026-09-27T19:06:43.294Z</dcterms:modified>
</cp:coreProperties>
</file>

<file path=docProps/custom.xml><?xml version="1.0" encoding="utf-8"?>
<Properties xmlns="http://schemas.openxmlformats.org/officeDocument/2006/custom-properties" xmlns:vt="http://schemas.openxmlformats.org/officeDocument/2006/docPropsVTypes"/>
</file>